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D51D" w14:textId="77777777" w:rsidR="002E420A" w:rsidRPr="00176CE8" w:rsidRDefault="008E21C1">
      <w:pPr>
        <w:rPr>
          <w:rFonts w:asciiTheme="minorHAnsi" w:hAnsiTheme="minorHAnsi" w:cstheme="minorHAnsi"/>
          <w:sz w:val="24"/>
        </w:rPr>
      </w:pPr>
      <w:r w:rsidRPr="00176CE8">
        <w:rPr>
          <w:rFonts w:asciiTheme="minorHAnsi" w:hAnsiTheme="minorHAnsi" w:cstheme="minorHAnsi"/>
          <w:b/>
          <w:sz w:val="24"/>
        </w:rPr>
        <w:t>Handleiding / stappenplan om mee te doen aan de landelijke registratie studie kinderen met COVID-19</w:t>
      </w:r>
    </w:p>
    <w:p w14:paraId="0E9AB6AB" w14:textId="77777777" w:rsidR="008252CD" w:rsidRPr="00176CE8" w:rsidRDefault="008252CD">
      <w:pPr>
        <w:rPr>
          <w:rFonts w:asciiTheme="minorHAnsi" w:hAnsiTheme="minorHAnsi" w:cstheme="minorHAnsi"/>
          <w:sz w:val="24"/>
        </w:rPr>
      </w:pPr>
    </w:p>
    <w:p w14:paraId="2432B57F" w14:textId="77777777" w:rsidR="00D129A4" w:rsidRPr="00176CE8" w:rsidRDefault="00D129A4" w:rsidP="00D129A4">
      <w:pPr>
        <w:rPr>
          <w:rFonts w:asciiTheme="minorHAnsi" w:hAnsiTheme="minorHAnsi" w:cstheme="minorHAnsi"/>
          <w:sz w:val="24"/>
        </w:rPr>
      </w:pPr>
    </w:p>
    <w:p w14:paraId="2A94AFCF" w14:textId="24F7BCC4" w:rsidR="001567A0" w:rsidRPr="00176CE8" w:rsidRDefault="001567A0" w:rsidP="00D129A4">
      <w:pPr>
        <w:pStyle w:val="ListParagraph"/>
        <w:numPr>
          <w:ilvl w:val="0"/>
          <w:numId w:val="2"/>
        </w:numPr>
        <w:rPr>
          <w:rFonts w:asciiTheme="minorHAnsi" w:hAnsiTheme="minorHAnsi" w:cstheme="minorHAnsi"/>
          <w:b/>
          <w:sz w:val="24"/>
        </w:rPr>
      </w:pPr>
      <w:r w:rsidRPr="00176CE8">
        <w:rPr>
          <w:rFonts w:asciiTheme="minorHAnsi" w:hAnsiTheme="minorHAnsi" w:cstheme="minorHAnsi"/>
          <w:b/>
          <w:sz w:val="24"/>
        </w:rPr>
        <w:t>Toegang tot de Castor-database</w:t>
      </w:r>
    </w:p>
    <w:p w14:paraId="0CF6EF87" w14:textId="77777777" w:rsidR="001567A0" w:rsidRPr="00176CE8" w:rsidRDefault="001567A0" w:rsidP="001567A0">
      <w:pPr>
        <w:rPr>
          <w:rFonts w:asciiTheme="minorHAnsi" w:hAnsiTheme="minorHAnsi" w:cstheme="minorHAnsi"/>
          <w:sz w:val="24"/>
        </w:rPr>
      </w:pPr>
    </w:p>
    <w:p w14:paraId="3CC9FBBA" w14:textId="07FCFAC2" w:rsidR="001567A0" w:rsidRPr="00176CE8" w:rsidRDefault="001567A0" w:rsidP="001567A0">
      <w:pPr>
        <w:rPr>
          <w:rFonts w:asciiTheme="minorHAnsi" w:hAnsiTheme="minorHAnsi" w:cstheme="minorHAnsi"/>
          <w:b/>
          <w:sz w:val="24"/>
        </w:rPr>
      </w:pPr>
      <w:r w:rsidRPr="00176CE8">
        <w:rPr>
          <w:rFonts w:asciiTheme="minorHAnsi" w:hAnsiTheme="minorHAnsi" w:cstheme="minorHAnsi"/>
          <w:sz w:val="24"/>
        </w:rPr>
        <w:t xml:space="preserve">Stuur een mail naar </w:t>
      </w:r>
      <w:hyperlink r:id="rId8" w:history="1">
        <w:r w:rsidRPr="00176CE8">
          <w:rPr>
            <w:rStyle w:val="Hyperlink"/>
            <w:rFonts w:asciiTheme="minorHAnsi" w:hAnsiTheme="minorHAnsi" w:cstheme="minorHAnsi"/>
            <w:sz w:val="24"/>
          </w:rPr>
          <w:t>aanmelden@covidkids.nl</w:t>
        </w:r>
      </w:hyperlink>
      <w:r w:rsidRPr="00176CE8">
        <w:rPr>
          <w:rFonts w:asciiTheme="minorHAnsi" w:hAnsiTheme="minorHAnsi" w:cstheme="minorHAnsi"/>
          <w:sz w:val="24"/>
        </w:rPr>
        <w:t xml:space="preserve"> om toegang te krijgen tot de database. Vanuit </w:t>
      </w:r>
      <w:r w:rsidR="00176CE8">
        <w:rPr>
          <w:rFonts w:asciiTheme="minorHAnsi" w:hAnsiTheme="minorHAnsi" w:cstheme="minorHAnsi"/>
          <w:sz w:val="24"/>
        </w:rPr>
        <w:t>een</w:t>
      </w:r>
      <w:r w:rsidRPr="00176CE8">
        <w:rPr>
          <w:rFonts w:asciiTheme="minorHAnsi" w:hAnsiTheme="minorHAnsi" w:cstheme="minorHAnsi"/>
          <w:sz w:val="24"/>
        </w:rPr>
        <w:t xml:space="preserve"> centrum kunnen meerdere onderzoekers toegang krijgen, maar stem wel onderling af wie welke patiënten in</w:t>
      </w:r>
      <w:r w:rsidR="00176CE8">
        <w:rPr>
          <w:rFonts w:asciiTheme="minorHAnsi" w:hAnsiTheme="minorHAnsi" w:cstheme="minorHAnsi"/>
          <w:sz w:val="24"/>
        </w:rPr>
        <w:t>voert</w:t>
      </w:r>
      <w:r w:rsidRPr="00176CE8">
        <w:rPr>
          <w:rFonts w:asciiTheme="minorHAnsi" w:hAnsiTheme="minorHAnsi" w:cstheme="minorHAnsi"/>
          <w:sz w:val="24"/>
        </w:rPr>
        <w:t xml:space="preserve">.  </w:t>
      </w:r>
    </w:p>
    <w:p w14:paraId="0499CD58" w14:textId="660AA1D4" w:rsidR="001567A0" w:rsidRPr="00176CE8" w:rsidRDefault="001567A0" w:rsidP="001567A0">
      <w:pPr>
        <w:rPr>
          <w:rFonts w:asciiTheme="minorHAnsi" w:hAnsiTheme="minorHAnsi" w:cstheme="minorHAnsi"/>
          <w:b/>
          <w:sz w:val="24"/>
        </w:rPr>
      </w:pPr>
    </w:p>
    <w:p w14:paraId="553DC009" w14:textId="77777777" w:rsidR="001567A0" w:rsidRPr="00176CE8" w:rsidRDefault="001567A0" w:rsidP="001567A0">
      <w:pPr>
        <w:rPr>
          <w:rFonts w:asciiTheme="minorHAnsi" w:hAnsiTheme="minorHAnsi" w:cstheme="minorHAnsi"/>
          <w:b/>
          <w:sz w:val="24"/>
        </w:rPr>
      </w:pPr>
    </w:p>
    <w:p w14:paraId="13146E29" w14:textId="77777777" w:rsidR="001567A0" w:rsidRPr="00176CE8" w:rsidRDefault="001567A0" w:rsidP="00D129A4">
      <w:pPr>
        <w:pStyle w:val="ListParagraph"/>
        <w:numPr>
          <w:ilvl w:val="0"/>
          <w:numId w:val="2"/>
        </w:numPr>
        <w:rPr>
          <w:rFonts w:asciiTheme="minorHAnsi" w:hAnsiTheme="minorHAnsi" w:cstheme="minorHAnsi"/>
          <w:b/>
          <w:sz w:val="24"/>
        </w:rPr>
      </w:pPr>
      <w:r w:rsidRPr="00176CE8">
        <w:rPr>
          <w:rFonts w:asciiTheme="minorHAnsi" w:hAnsiTheme="minorHAnsi" w:cstheme="minorHAnsi"/>
          <w:b/>
          <w:sz w:val="24"/>
        </w:rPr>
        <w:t>Indienen METC-protocol</w:t>
      </w:r>
    </w:p>
    <w:p w14:paraId="560CC3EE" w14:textId="77777777" w:rsidR="001567A0" w:rsidRPr="00176CE8" w:rsidRDefault="001567A0" w:rsidP="001567A0">
      <w:pPr>
        <w:rPr>
          <w:rFonts w:asciiTheme="minorHAnsi" w:hAnsiTheme="minorHAnsi" w:cstheme="minorHAnsi"/>
          <w:b/>
          <w:sz w:val="24"/>
        </w:rPr>
      </w:pPr>
    </w:p>
    <w:p w14:paraId="48697FC2" w14:textId="646A1DF9" w:rsidR="00D129A4" w:rsidRPr="00176CE8" w:rsidRDefault="00133C00" w:rsidP="001567A0">
      <w:pPr>
        <w:rPr>
          <w:rFonts w:asciiTheme="minorHAnsi" w:hAnsiTheme="minorHAnsi" w:cstheme="minorHAnsi"/>
          <w:sz w:val="24"/>
          <w:u w:val="single"/>
        </w:rPr>
      </w:pPr>
      <w:r w:rsidRPr="00176CE8">
        <w:rPr>
          <w:rFonts w:asciiTheme="minorHAnsi" w:hAnsiTheme="minorHAnsi" w:cstheme="minorHAnsi"/>
          <w:sz w:val="24"/>
          <w:u w:val="single"/>
        </w:rPr>
        <w:t xml:space="preserve">Er is geen lokale METC </w:t>
      </w:r>
      <w:r w:rsidR="001567A0" w:rsidRPr="00176CE8">
        <w:rPr>
          <w:rFonts w:asciiTheme="minorHAnsi" w:hAnsiTheme="minorHAnsi" w:cstheme="minorHAnsi"/>
          <w:sz w:val="24"/>
          <w:u w:val="single"/>
        </w:rPr>
        <w:t>toetsing</w:t>
      </w:r>
      <w:r w:rsidRPr="00176CE8">
        <w:rPr>
          <w:rFonts w:asciiTheme="minorHAnsi" w:hAnsiTheme="minorHAnsi" w:cstheme="minorHAnsi"/>
          <w:sz w:val="24"/>
          <w:u w:val="single"/>
        </w:rPr>
        <w:t xml:space="preserve"> nodig</w:t>
      </w:r>
    </w:p>
    <w:p w14:paraId="12571F47" w14:textId="77777777" w:rsidR="00D129A4" w:rsidRPr="00176CE8" w:rsidRDefault="00D129A4" w:rsidP="00D129A4">
      <w:pPr>
        <w:rPr>
          <w:rFonts w:asciiTheme="minorHAnsi" w:hAnsiTheme="minorHAnsi" w:cstheme="minorHAnsi"/>
          <w:sz w:val="24"/>
        </w:rPr>
      </w:pPr>
    </w:p>
    <w:p w14:paraId="3357AC8D" w14:textId="5738ECF5" w:rsidR="008252CD" w:rsidRPr="00176CE8" w:rsidRDefault="00D129A4" w:rsidP="00D129A4">
      <w:pPr>
        <w:rPr>
          <w:rFonts w:asciiTheme="minorHAnsi" w:hAnsiTheme="minorHAnsi" w:cstheme="minorHAnsi"/>
          <w:sz w:val="24"/>
        </w:rPr>
      </w:pPr>
      <w:r w:rsidRPr="00176CE8">
        <w:rPr>
          <w:rFonts w:asciiTheme="minorHAnsi" w:hAnsiTheme="minorHAnsi" w:cstheme="minorHAnsi"/>
          <w:sz w:val="24"/>
        </w:rPr>
        <w:t>De raden van bestuur van de UMC’s en STZ-ziekenhuizen onderschrijven de Richtlijn Externe Toetsing 2012. Dit betekent dat zij het besluit van de erkende METC respecteren en dat er geen dubbele toetsing van het</w:t>
      </w:r>
      <w:r w:rsidR="00E15260" w:rsidRPr="00176CE8">
        <w:rPr>
          <w:rFonts w:asciiTheme="minorHAnsi" w:hAnsiTheme="minorHAnsi" w:cstheme="minorHAnsi"/>
          <w:sz w:val="24"/>
        </w:rPr>
        <w:t xml:space="preserve"> onderzoeksdossier plaatsvindt. Werk je in een UMC of een STZ (zie </w:t>
      </w:r>
      <w:hyperlink r:id="rId9" w:history="1">
        <w:r w:rsidR="00E15260" w:rsidRPr="00176CE8">
          <w:rPr>
            <w:rStyle w:val="Hyperlink"/>
            <w:rFonts w:asciiTheme="minorHAnsi" w:hAnsiTheme="minorHAnsi" w:cstheme="minorHAnsi"/>
            <w:sz w:val="24"/>
          </w:rPr>
          <w:t>https://www.ccmo.nl/onderzoekers/publicaties/publicaties/2012/12/17/lijst-instellingen-die-instellingsverklaring-tekenden</w:t>
        </w:r>
      </w:hyperlink>
      <w:r w:rsidR="00E15260" w:rsidRPr="00176CE8">
        <w:rPr>
          <w:rFonts w:asciiTheme="minorHAnsi" w:hAnsiTheme="minorHAnsi" w:cstheme="minorHAnsi"/>
          <w:sz w:val="24"/>
        </w:rPr>
        <w:t xml:space="preserve"> voor lijst van instellingen), dan hoef je het protocol dus niet bij je METC ter goedkeuring in te dienen.</w:t>
      </w:r>
    </w:p>
    <w:p w14:paraId="3DE74B92" w14:textId="6D4AEE56" w:rsidR="001567A0" w:rsidRPr="00176CE8" w:rsidRDefault="001567A0" w:rsidP="00D129A4">
      <w:pPr>
        <w:rPr>
          <w:rFonts w:asciiTheme="minorHAnsi" w:hAnsiTheme="minorHAnsi" w:cstheme="minorHAnsi"/>
          <w:sz w:val="24"/>
        </w:rPr>
      </w:pPr>
    </w:p>
    <w:p w14:paraId="60198B5F" w14:textId="1CF2CF6A" w:rsidR="00B72CD3" w:rsidRPr="00176CE8" w:rsidRDefault="001567A0" w:rsidP="001567A0">
      <w:pPr>
        <w:rPr>
          <w:rFonts w:asciiTheme="minorHAnsi" w:hAnsiTheme="minorHAnsi" w:cstheme="minorHAnsi"/>
          <w:sz w:val="24"/>
          <w:u w:val="single"/>
        </w:rPr>
      </w:pPr>
      <w:r w:rsidRPr="00176CE8">
        <w:rPr>
          <w:rFonts w:asciiTheme="minorHAnsi" w:hAnsiTheme="minorHAnsi" w:cstheme="minorHAnsi"/>
          <w:sz w:val="24"/>
          <w:u w:val="single"/>
        </w:rPr>
        <w:t>Het protocol moet wel lokaal ingediend worden ter beoordeling van lokale uitvoerbaarheid, de procedure verschilt per ziekenhuis. Laat je a</w:t>
      </w:r>
      <w:r w:rsidR="00133C00" w:rsidRPr="00176CE8">
        <w:rPr>
          <w:rFonts w:asciiTheme="minorHAnsi" w:hAnsiTheme="minorHAnsi" w:cstheme="minorHAnsi"/>
          <w:sz w:val="24"/>
          <w:u w:val="single"/>
        </w:rPr>
        <w:t>fdelingshoofd (of equivalent) een on</w:t>
      </w:r>
      <w:r w:rsidR="00B72CD3" w:rsidRPr="00176CE8">
        <w:rPr>
          <w:rFonts w:asciiTheme="minorHAnsi" w:hAnsiTheme="minorHAnsi" w:cstheme="minorHAnsi"/>
          <w:sz w:val="24"/>
          <w:u w:val="single"/>
        </w:rPr>
        <w:t>derzoeksverklaring</w:t>
      </w:r>
      <w:r w:rsidR="00133C00" w:rsidRPr="00176CE8">
        <w:rPr>
          <w:rFonts w:asciiTheme="minorHAnsi" w:hAnsiTheme="minorHAnsi" w:cstheme="minorHAnsi"/>
          <w:sz w:val="24"/>
          <w:u w:val="single"/>
        </w:rPr>
        <w:t xml:space="preserve"> ondertekenen</w:t>
      </w:r>
    </w:p>
    <w:p w14:paraId="4F04986C" w14:textId="77777777" w:rsidR="00B72CD3" w:rsidRPr="00176CE8" w:rsidRDefault="00B72CD3" w:rsidP="00B72CD3">
      <w:pPr>
        <w:pStyle w:val="ListParagraph"/>
        <w:ind w:left="360"/>
        <w:rPr>
          <w:rFonts w:asciiTheme="minorHAnsi" w:hAnsiTheme="minorHAnsi" w:cstheme="minorHAnsi"/>
          <w:sz w:val="24"/>
        </w:rPr>
      </w:pPr>
      <w:r w:rsidRPr="00176CE8">
        <w:rPr>
          <w:rFonts w:asciiTheme="minorHAnsi" w:hAnsiTheme="minorHAnsi" w:cstheme="minorHAnsi"/>
          <w:sz w:val="24"/>
        </w:rPr>
        <w:t xml:space="preserve"> </w:t>
      </w:r>
    </w:p>
    <w:p w14:paraId="7E584A10" w14:textId="6200B6A6" w:rsidR="00E15260" w:rsidRPr="00176CE8" w:rsidRDefault="00B72CD3">
      <w:pPr>
        <w:rPr>
          <w:rFonts w:asciiTheme="minorHAnsi" w:hAnsiTheme="minorHAnsi" w:cstheme="minorHAnsi"/>
          <w:sz w:val="24"/>
        </w:rPr>
      </w:pPr>
      <w:r w:rsidRPr="00176CE8">
        <w:rPr>
          <w:rFonts w:asciiTheme="minorHAnsi" w:hAnsiTheme="minorHAnsi" w:cstheme="minorHAnsi"/>
          <w:sz w:val="24"/>
        </w:rPr>
        <w:t>E</w:t>
      </w:r>
      <w:r w:rsidR="00E15260" w:rsidRPr="00176CE8">
        <w:rPr>
          <w:rFonts w:asciiTheme="minorHAnsi" w:hAnsiTheme="minorHAnsi" w:cstheme="minorHAnsi"/>
          <w:sz w:val="24"/>
        </w:rPr>
        <w:t>en onderzoeksverklaring is een verklaring voor de uitvoerbaarheid van een medisch- wetenschappelijk onderzoek in een Nederlandse (onderzoeks)instelling.</w:t>
      </w:r>
      <w:r w:rsidRPr="00176CE8">
        <w:rPr>
          <w:rFonts w:asciiTheme="minorHAnsi" w:hAnsiTheme="minorHAnsi" w:cstheme="minorHAnsi"/>
          <w:sz w:val="24"/>
        </w:rPr>
        <w:t xml:space="preserve"> Deze moet je laten opstellen door het hoofd van de afdeling, de zorggroepmanager of een persoon in een equivalente positie. </w:t>
      </w:r>
      <w:r w:rsidR="00E15260" w:rsidRPr="00176CE8">
        <w:rPr>
          <w:rFonts w:asciiTheme="minorHAnsi" w:hAnsiTheme="minorHAnsi" w:cstheme="minorHAnsi"/>
          <w:sz w:val="24"/>
        </w:rPr>
        <w:t xml:space="preserve">Je kunt hiervoor een standaard </w:t>
      </w:r>
      <w:r w:rsidRPr="00176CE8">
        <w:rPr>
          <w:rFonts w:asciiTheme="minorHAnsi" w:hAnsiTheme="minorHAnsi" w:cstheme="minorHAnsi"/>
          <w:sz w:val="24"/>
        </w:rPr>
        <w:t>‘</w:t>
      </w:r>
      <w:r w:rsidR="00E15260" w:rsidRPr="00176CE8">
        <w:rPr>
          <w:rFonts w:asciiTheme="minorHAnsi" w:hAnsiTheme="minorHAnsi" w:cstheme="minorHAnsi"/>
          <w:sz w:val="24"/>
        </w:rPr>
        <w:t>formulier onderzoeksverklaring</w:t>
      </w:r>
      <w:r w:rsidRPr="00176CE8">
        <w:rPr>
          <w:rFonts w:asciiTheme="minorHAnsi" w:hAnsiTheme="minorHAnsi" w:cstheme="minorHAnsi"/>
          <w:sz w:val="24"/>
        </w:rPr>
        <w:t>’</w:t>
      </w:r>
      <w:r w:rsidR="00E15260" w:rsidRPr="00176CE8">
        <w:rPr>
          <w:rFonts w:asciiTheme="minorHAnsi" w:hAnsiTheme="minorHAnsi" w:cstheme="minorHAnsi"/>
          <w:sz w:val="24"/>
        </w:rPr>
        <w:t xml:space="preserve"> gebruiken (</w:t>
      </w:r>
      <w:r w:rsidR="1418CEBB" w:rsidRPr="00176CE8">
        <w:rPr>
          <w:rFonts w:asciiTheme="minorHAnsi" w:hAnsiTheme="minorHAnsi" w:cstheme="minorHAnsi"/>
          <w:sz w:val="24"/>
        </w:rPr>
        <w:t xml:space="preserve">zie </w:t>
      </w:r>
      <w:r w:rsidR="00176CE8">
        <w:rPr>
          <w:rFonts w:asciiTheme="minorHAnsi" w:hAnsiTheme="minorHAnsi" w:cstheme="minorHAnsi"/>
          <w:sz w:val="24"/>
        </w:rPr>
        <w:t>download op de website bij stap 2), m</w:t>
      </w:r>
      <w:r w:rsidR="002B5725" w:rsidRPr="00176CE8">
        <w:rPr>
          <w:rFonts w:asciiTheme="minorHAnsi" w:hAnsiTheme="minorHAnsi" w:cstheme="minorHAnsi"/>
          <w:sz w:val="24"/>
        </w:rPr>
        <w:t xml:space="preserve">et </w:t>
      </w:r>
      <w:r w:rsidR="00176CE8">
        <w:rPr>
          <w:rFonts w:asciiTheme="minorHAnsi" w:hAnsiTheme="minorHAnsi" w:cstheme="minorHAnsi"/>
          <w:sz w:val="24"/>
        </w:rPr>
        <w:t xml:space="preserve">hierbij </w:t>
      </w:r>
      <w:r w:rsidR="002B5725" w:rsidRPr="00176CE8">
        <w:rPr>
          <w:rFonts w:asciiTheme="minorHAnsi" w:hAnsiTheme="minorHAnsi" w:cstheme="minorHAnsi"/>
          <w:sz w:val="24"/>
        </w:rPr>
        <w:t>een CV van de lokale onderzoeker</w:t>
      </w:r>
      <w:r w:rsidR="00176CE8">
        <w:rPr>
          <w:rFonts w:asciiTheme="minorHAnsi" w:hAnsiTheme="minorHAnsi" w:cstheme="minorHAnsi"/>
          <w:sz w:val="24"/>
        </w:rPr>
        <w:t>)</w:t>
      </w:r>
      <w:r w:rsidR="002B5725" w:rsidRPr="00176CE8">
        <w:rPr>
          <w:rFonts w:asciiTheme="minorHAnsi" w:hAnsiTheme="minorHAnsi" w:cstheme="minorHAnsi"/>
          <w:sz w:val="24"/>
        </w:rPr>
        <w:t xml:space="preserve">. </w:t>
      </w:r>
      <w:r w:rsidRPr="00176CE8">
        <w:rPr>
          <w:rFonts w:asciiTheme="minorHAnsi" w:hAnsiTheme="minorHAnsi" w:cstheme="minorHAnsi"/>
          <w:sz w:val="24"/>
        </w:rPr>
        <w:t>Omdat het een puur observationele studie betreft, is er geen aansprake</w:t>
      </w:r>
      <w:r w:rsidR="00133C00" w:rsidRPr="00176CE8">
        <w:rPr>
          <w:rFonts w:asciiTheme="minorHAnsi" w:hAnsiTheme="minorHAnsi" w:cstheme="minorHAnsi"/>
          <w:sz w:val="24"/>
        </w:rPr>
        <w:t>lijkheidsverzekering afgesloten.</w:t>
      </w:r>
    </w:p>
    <w:p w14:paraId="73CE8D47" w14:textId="77777777" w:rsidR="005E78AD" w:rsidRPr="00176CE8" w:rsidRDefault="005E78AD">
      <w:pPr>
        <w:rPr>
          <w:rFonts w:asciiTheme="minorHAnsi" w:hAnsiTheme="minorHAnsi" w:cstheme="minorHAnsi"/>
          <w:sz w:val="24"/>
        </w:rPr>
      </w:pPr>
    </w:p>
    <w:p w14:paraId="4D67A04F" w14:textId="2A0366F4" w:rsidR="005E78AD" w:rsidRPr="00176CE8" w:rsidRDefault="005E78AD" w:rsidP="005E78AD">
      <w:pPr>
        <w:rPr>
          <w:rFonts w:asciiTheme="minorHAnsi" w:hAnsiTheme="minorHAnsi" w:cstheme="minorHAnsi"/>
          <w:sz w:val="24"/>
        </w:rPr>
      </w:pPr>
      <w:r w:rsidRPr="00176CE8">
        <w:rPr>
          <w:rFonts w:asciiTheme="minorHAnsi" w:hAnsiTheme="minorHAnsi" w:cstheme="minorHAnsi"/>
          <w:sz w:val="24"/>
        </w:rPr>
        <w:t xml:space="preserve">Zijn er praktische vragen/onduidelijkheden over het indienen bij lokale METC, neem contact op met het Nederlands Clinical Trial netwerk PEDMED-NL via </w:t>
      </w:r>
      <w:hyperlink r:id="rId10" w:history="1">
        <w:r w:rsidRPr="00176CE8">
          <w:rPr>
            <w:rStyle w:val="Hyperlink"/>
            <w:rFonts w:asciiTheme="minorHAnsi" w:eastAsia="-apple-system" w:hAnsiTheme="minorHAnsi" w:cstheme="minorHAnsi"/>
            <w:color w:val="0073B1"/>
            <w:sz w:val="24"/>
          </w:rPr>
          <w:t>pedmed-nl.farmtox@radboudumc.nl</w:t>
        </w:r>
      </w:hyperlink>
      <w:r w:rsidR="001567A0" w:rsidRPr="00176CE8">
        <w:rPr>
          <w:rFonts w:asciiTheme="minorHAnsi" w:hAnsiTheme="minorHAnsi" w:cstheme="minorHAnsi"/>
          <w:sz w:val="24"/>
        </w:rPr>
        <w:t>. Zij weten van een groot aantal ziekenhuizen wat de juiste procedure is en kunnen je helpen de weg te vinden in je eigen ziekenhuis.</w:t>
      </w:r>
    </w:p>
    <w:p w14:paraId="1C1E380F" w14:textId="77777777" w:rsidR="00B72CD3" w:rsidRPr="00176CE8" w:rsidRDefault="00B72CD3" w:rsidP="00D129A4">
      <w:pPr>
        <w:rPr>
          <w:rFonts w:asciiTheme="minorHAnsi" w:hAnsiTheme="minorHAnsi" w:cstheme="minorHAnsi"/>
          <w:sz w:val="24"/>
        </w:rPr>
      </w:pPr>
    </w:p>
    <w:p w14:paraId="4E594ED2" w14:textId="77777777" w:rsidR="00B72CD3" w:rsidRPr="00176CE8" w:rsidRDefault="00133C00" w:rsidP="00B72CD3">
      <w:pPr>
        <w:pStyle w:val="ListParagraph"/>
        <w:numPr>
          <w:ilvl w:val="0"/>
          <w:numId w:val="2"/>
        </w:numPr>
        <w:rPr>
          <w:rFonts w:asciiTheme="minorHAnsi" w:hAnsiTheme="minorHAnsi" w:cstheme="minorHAnsi"/>
          <w:b/>
          <w:sz w:val="24"/>
        </w:rPr>
      </w:pPr>
      <w:r w:rsidRPr="00176CE8">
        <w:rPr>
          <w:rFonts w:asciiTheme="minorHAnsi" w:hAnsiTheme="minorHAnsi" w:cstheme="minorHAnsi"/>
          <w:b/>
          <w:sz w:val="24"/>
        </w:rPr>
        <w:t>Om gegevens in te mogen voeren is een ‘d</w:t>
      </w:r>
      <w:r w:rsidR="00B72CD3" w:rsidRPr="00176CE8">
        <w:rPr>
          <w:rFonts w:asciiTheme="minorHAnsi" w:hAnsiTheme="minorHAnsi" w:cstheme="minorHAnsi"/>
          <w:b/>
          <w:sz w:val="24"/>
        </w:rPr>
        <w:t>ata sharing agreement</w:t>
      </w:r>
      <w:r w:rsidRPr="00176CE8">
        <w:rPr>
          <w:rFonts w:asciiTheme="minorHAnsi" w:hAnsiTheme="minorHAnsi" w:cstheme="minorHAnsi"/>
          <w:b/>
          <w:sz w:val="24"/>
        </w:rPr>
        <w:t>’ nodig.</w:t>
      </w:r>
    </w:p>
    <w:p w14:paraId="5331B10B" w14:textId="77777777" w:rsidR="00B72CD3" w:rsidRPr="00176CE8" w:rsidRDefault="00B72CD3" w:rsidP="00B72CD3">
      <w:pPr>
        <w:rPr>
          <w:rFonts w:asciiTheme="minorHAnsi" w:hAnsiTheme="minorHAnsi" w:cstheme="minorHAnsi"/>
          <w:sz w:val="24"/>
        </w:rPr>
      </w:pPr>
    </w:p>
    <w:p w14:paraId="3461DC45" w14:textId="0ADBE82E" w:rsidR="00133C00" w:rsidRPr="00176CE8" w:rsidRDefault="00B72CD3" w:rsidP="00D129A4">
      <w:pPr>
        <w:rPr>
          <w:rFonts w:asciiTheme="minorHAnsi" w:hAnsiTheme="minorHAnsi" w:cstheme="minorHAnsi"/>
          <w:sz w:val="24"/>
        </w:rPr>
      </w:pPr>
      <w:r w:rsidRPr="00176CE8">
        <w:rPr>
          <w:rFonts w:asciiTheme="minorHAnsi" w:hAnsiTheme="minorHAnsi" w:cstheme="minorHAnsi"/>
          <w:sz w:val="24"/>
        </w:rPr>
        <w:t xml:space="preserve">De juridische afdeling van je eigen ziekenhuis moet goedkeuring geven voor het invoeren van data in onze COVID-kinderen-database. Hiervoor moet je een zogeheten ‘data sharing agreement’ laten ondertekenen. </w:t>
      </w:r>
      <w:r w:rsidR="001567A0" w:rsidRPr="00176CE8">
        <w:rPr>
          <w:rFonts w:asciiTheme="minorHAnsi" w:hAnsiTheme="minorHAnsi" w:cstheme="minorHAnsi"/>
          <w:sz w:val="24"/>
        </w:rPr>
        <w:t xml:space="preserve">Een concept data-sharing agreement kun je downloaden van de website </w:t>
      </w:r>
      <w:hyperlink r:id="rId11" w:history="1">
        <w:r w:rsidR="001567A0" w:rsidRPr="00176CE8">
          <w:rPr>
            <w:rStyle w:val="Hyperlink"/>
            <w:rFonts w:asciiTheme="minorHAnsi" w:hAnsiTheme="minorHAnsi" w:cstheme="minorHAnsi"/>
            <w:sz w:val="24"/>
          </w:rPr>
          <w:t>www.covidkids.nl</w:t>
        </w:r>
      </w:hyperlink>
      <w:r w:rsidR="001567A0" w:rsidRPr="00176CE8">
        <w:rPr>
          <w:rFonts w:asciiTheme="minorHAnsi" w:hAnsiTheme="minorHAnsi" w:cstheme="minorHAnsi"/>
          <w:sz w:val="24"/>
        </w:rPr>
        <w:t xml:space="preserve">. </w:t>
      </w:r>
      <w:r w:rsidRPr="00176CE8">
        <w:rPr>
          <w:rFonts w:asciiTheme="minorHAnsi" w:hAnsiTheme="minorHAnsi" w:cstheme="minorHAnsi"/>
          <w:sz w:val="24"/>
        </w:rPr>
        <w:t xml:space="preserve">Het kan zijn dat de juridische afdeling van je eigen ziekenhuis </w:t>
      </w:r>
      <w:r w:rsidR="001567A0" w:rsidRPr="00176CE8">
        <w:rPr>
          <w:rFonts w:asciiTheme="minorHAnsi" w:hAnsiTheme="minorHAnsi" w:cstheme="minorHAnsi"/>
          <w:sz w:val="24"/>
        </w:rPr>
        <w:t>wil dat je een ander formulier invult.</w:t>
      </w:r>
    </w:p>
    <w:p w14:paraId="294C24C6" w14:textId="77777777" w:rsidR="00B72CD3" w:rsidRPr="00176CE8" w:rsidRDefault="00133C00" w:rsidP="00D129A4">
      <w:pPr>
        <w:rPr>
          <w:rFonts w:asciiTheme="minorHAnsi" w:hAnsiTheme="minorHAnsi" w:cstheme="minorHAnsi"/>
          <w:sz w:val="24"/>
        </w:rPr>
      </w:pPr>
      <w:r w:rsidRPr="00176CE8">
        <w:rPr>
          <w:rFonts w:asciiTheme="minorHAnsi" w:hAnsiTheme="minorHAnsi" w:cstheme="minorHAnsi"/>
          <w:sz w:val="24"/>
        </w:rPr>
        <w:t>In afwachting van de goedkeuring van de data-sharing agreement kun je wel alvast informed consent vragen en gegevens verzamelen, maar mag je de gegevens nog niet invoeren in de landelijke database.</w:t>
      </w:r>
    </w:p>
    <w:p w14:paraId="12F1F8BA" w14:textId="3514F480" w:rsidR="517ACE34" w:rsidRPr="00176CE8" w:rsidRDefault="517ACE34" w:rsidP="517ACE34">
      <w:pPr>
        <w:rPr>
          <w:rFonts w:asciiTheme="minorHAnsi" w:hAnsiTheme="minorHAnsi" w:cstheme="minorHAnsi"/>
          <w:sz w:val="24"/>
        </w:rPr>
      </w:pPr>
    </w:p>
    <w:p w14:paraId="001195DA" w14:textId="1593CDC1" w:rsidR="008E21C1" w:rsidRPr="00176CE8" w:rsidRDefault="008E21C1" w:rsidP="008E21C1">
      <w:pPr>
        <w:pStyle w:val="ListParagraph"/>
        <w:numPr>
          <w:ilvl w:val="0"/>
          <w:numId w:val="2"/>
        </w:numPr>
        <w:spacing w:after="200" w:line="276" w:lineRule="auto"/>
        <w:rPr>
          <w:rFonts w:asciiTheme="minorHAnsi" w:hAnsiTheme="minorHAnsi" w:cstheme="minorHAnsi"/>
          <w:b/>
          <w:sz w:val="24"/>
        </w:rPr>
      </w:pPr>
      <w:r w:rsidRPr="00176CE8">
        <w:rPr>
          <w:rFonts w:asciiTheme="minorHAnsi" w:hAnsiTheme="minorHAnsi" w:cstheme="minorHAnsi"/>
          <w:b/>
          <w:sz w:val="24"/>
        </w:rPr>
        <w:t xml:space="preserve">Vraag ‘informed consent’ (zie </w:t>
      </w:r>
      <w:r w:rsidR="001567A0" w:rsidRPr="00176CE8">
        <w:rPr>
          <w:rFonts w:asciiTheme="minorHAnsi" w:hAnsiTheme="minorHAnsi" w:cstheme="minorHAnsi"/>
          <w:b/>
          <w:sz w:val="24"/>
        </w:rPr>
        <w:t>PIF op de website</w:t>
      </w:r>
      <w:r w:rsidRPr="00176CE8">
        <w:rPr>
          <w:rFonts w:asciiTheme="minorHAnsi" w:hAnsiTheme="minorHAnsi" w:cstheme="minorHAnsi"/>
          <w:b/>
          <w:sz w:val="24"/>
        </w:rPr>
        <w:t>)</w:t>
      </w:r>
    </w:p>
    <w:p w14:paraId="3DAE88F6" w14:textId="3DA059B1" w:rsidR="00E15260" w:rsidRPr="00176CE8" w:rsidRDefault="008E21C1">
      <w:pPr>
        <w:spacing w:after="200" w:line="276" w:lineRule="auto"/>
        <w:rPr>
          <w:rFonts w:asciiTheme="minorHAnsi" w:hAnsiTheme="minorHAnsi" w:cstheme="minorHAnsi"/>
          <w:sz w:val="24"/>
        </w:rPr>
      </w:pPr>
      <w:r w:rsidRPr="00176CE8">
        <w:rPr>
          <w:rFonts w:asciiTheme="minorHAnsi" w:hAnsiTheme="minorHAnsi" w:cstheme="minorHAnsi"/>
          <w:sz w:val="24"/>
        </w:rPr>
        <w:t>Er wordt toestemming gevraagd aan patiënten/ouders/verzorgers voor: het verzamelen en delen van gecodeerde gegevens, bewaren en gebruiken van eventueel restmateriaal, en benaderen voor vervolg-onderzoek.</w:t>
      </w:r>
      <w:r w:rsidR="001567A0" w:rsidRPr="00176CE8">
        <w:rPr>
          <w:rFonts w:asciiTheme="minorHAnsi" w:hAnsiTheme="minorHAnsi" w:cstheme="minorHAnsi"/>
          <w:sz w:val="24"/>
        </w:rPr>
        <w:t xml:space="preserve"> Op dit moment is nog van beide ouders (en eventueel patiënt) toestemming nodig. We hopen dat dit binnenkort eenvoudiger kan, omdat dit ten tijde van de coronacrisis </w:t>
      </w:r>
      <w:r w:rsidR="00176CE8">
        <w:rPr>
          <w:rFonts w:asciiTheme="minorHAnsi" w:hAnsiTheme="minorHAnsi" w:cstheme="minorHAnsi"/>
          <w:sz w:val="24"/>
        </w:rPr>
        <w:t>soms moeilijk is</w:t>
      </w:r>
      <w:r w:rsidR="001567A0" w:rsidRPr="00176CE8">
        <w:rPr>
          <w:rFonts w:asciiTheme="minorHAnsi" w:hAnsiTheme="minorHAnsi" w:cstheme="minorHAnsi"/>
          <w:sz w:val="24"/>
        </w:rPr>
        <w:t>.</w:t>
      </w:r>
    </w:p>
    <w:p w14:paraId="59B82A71" w14:textId="5B8EBF99" w:rsidR="001567A0" w:rsidRPr="00176CE8" w:rsidRDefault="001567A0" w:rsidP="001567A0">
      <w:pPr>
        <w:pStyle w:val="ListParagraph"/>
        <w:numPr>
          <w:ilvl w:val="0"/>
          <w:numId w:val="2"/>
        </w:numPr>
        <w:spacing w:after="200" w:line="276" w:lineRule="auto"/>
        <w:rPr>
          <w:rFonts w:asciiTheme="minorHAnsi" w:hAnsiTheme="minorHAnsi" w:cstheme="minorHAnsi"/>
          <w:b/>
          <w:sz w:val="24"/>
        </w:rPr>
      </w:pPr>
      <w:r w:rsidRPr="00176CE8">
        <w:rPr>
          <w:rFonts w:asciiTheme="minorHAnsi" w:hAnsiTheme="minorHAnsi" w:cstheme="minorHAnsi"/>
          <w:b/>
          <w:sz w:val="24"/>
        </w:rPr>
        <w:lastRenderedPageBreak/>
        <w:t>Voer data in</w:t>
      </w:r>
      <w:r w:rsidR="00176CE8" w:rsidRPr="00176CE8">
        <w:rPr>
          <w:rFonts w:asciiTheme="minorHAnsi" w:hAnsiTheme="minorHAnsi" w:cstheme="minorHAnsi"/>
          <w:b/>
          <w:sz w:val="24"/>
        </w:rPr>
        <w:t xml:space="preserve"> in de elektronische database (Castor database)</w:t>
      </w:r>
    </w:p>
    <w:p w14:paraId="795B18DB" w14:textId="77777777" w:rsidR="00176CE8" w:rsidRDefault="00176CE8" w:rsidP="00176CE8">
      <w:pPr>
        <w:rPr>
          <w:rFonts w:asciiTheme="minorHAnsi" w:hAnsiTheme="minorHAnsi" w:cstheme="minorHAnsi"/>
          <w:sz w:val="24"/>
        </w:rPr>
      </w:pPr>
      <w:r w:rsidRPr="00176CE8">
        <w:rPr>
          <w:rFonts w:asciiTheme="minorHAnsi" w:hAnsiTheme="minorHAnsi" w:cstheme="minorHAnsi"/>
          <w:sz w:val="24"/>
        </w:rPr>
        <w:t xml:space="preserve">Met de inloggegevens kun je de data gaan invoeren in de Castor database. De database is onderverdeeld in een basisregistratie en een uitgebreidere registratie. </w:t>
      </w:r>
    </w:p>
    <w:p w14:paraId="3621B179" w14:textId="77777777" w:rsidR="00176CE8" w:rsidRDefault="00176CE8" w:rsidP="00176CE8">
      <w:pPr>
        <w:rPr>
          <w:rFonts w:asciiTheme="minorHAnsi" w:hAnsiTheme="minorHAnsi" w:cstheme="minorHAnsi"/>
          <w:sz w:val="24"/>
        </w:rPr>
      </w:pPr>
    </w:p>
    <w:p w14:paraId="26D851A2" w14:textId="45A22E7F" w:rsidR="00176CE8" w:rsidRDefault="00176CE8" w:rsidP="00176CE8">
      <w:pPr>
        <w:rPr>
          <w:rFonts w:asciiTheme="minorHAnsi" w:hAnsiTheme="minorHAnsi" w:cstheme="minorHAnsi"/>
          <w:sz w:val="24"/>
        </w:rPr>
      </w:pPr>
      <w:r w:rsidRPr="00176CE8">
        <w:rPr>
          <w:rFonts w:asciiTheme="minorHAnsi" w:hAnsiTheme="minorHAnsi" w:cstheme="minorHAnsi"/>
          <w:sz w:val="24"/>
        </w:rPr>
        <w:t xml:space="preserve">Graag de </w:t>
      </w:r>
      <w:r w:rsidRPr="00176CE8">
        <w:rPr>
          <w:rFonts w:asciiTheme="minorHAnsi" w:hAnsiTheme="minorHAnsi" w:cstheme="minorHAnsi"/>
          <w:sz w:val="24"/>
        </w:rPr>
        <w:t xml:space="preserve">basisregistratie </w:t>
      </w:r>
      <w:r w:rsidRPr="00176CE8">
        <w:rPr>
          <w:rFonts w:asciiTheme="minorHAnsi" w:hAnsiTheme="minorHAnsi" w:cstheme="minorHAnsi"/>
          <w:sz w:val="24"/>
          <w:u w:val="single"/>
        </w:rPr>
        <w:t xml:space="preserve">zo spoedig en compleet mogelijk </w:t>
      </w:r>
      <w:r w:rsidRPr="00176CE8">
        <w:rPr>
          <w:rFonts w:asciiTheme="minorHAnsi" w:hAnsiTheme="minorHAnsi" w:cstheme="minorHAnsi"/>
          <w:sz w:val="24"/>
        </w:rPr>
        <w:t xml:space="preserve">invullen; aangezien dit een algemeen beeld geeft over verloop van de ziekte bij kinderen. Live updates van deze registratie zullen zichtbaar zijn op een algemeen toegankelijke website (aantal patiënten, gemiddelde leeftijd, opnameduur etc). </w:t>
      </w:r>
      <w:r w:rsidRPr="00176CE8">
        <w:rPr>
          <w:rFonts w:asciiTheme="minorHAnsi" w:hAnsiTheme="minorHAnsi" w:cstheme="minorHAnsi"/>
          <w:i/>
          <w:sz w:val="24"/>
        </w:rPr>
        <w:t>Het kost gemiddeld 5-10 minuten om de basisregistratie in te vullen.</w:t>
      </w:r>
    </w:p>
    <w:p w14:paraId="79DE992C" w14:textId="6BA7216C" w:rsidR="00176CE8" w:rsidRDefault="00176CE8" w:rsidP="00176CE8">
      <w:pPr>
        <w:rPr>
          <w:rFonts w:asciiTheme="minorHAnsi" w:hAnsiTheme="minorHAnsi" w:cstheme="minorHAnsi"/>
          <w:sz w:val="24"/>
        </w:rPr>
      </w:pPr>
    </w:p>
    <w:p w14:paraId="4C9924BD" w14:textId="694213F6" w:rsidR="00176CE8" w:rsidRDefault="00176CE8" w:rsidP="00176CE8">
      <w:pPr>
        <w:rPr>
          <w:rFonts w:asciiTheme="minorHAnsi" w:hAnsiTheme="minorHAnsi"/>
          <w:sz w:val="24"/>
        </w:rPr>
      </w:pPr>
      <w:r>
        <w:rPr>
          <w:rFonts w:asciiTheme="minorHAnsi" w:hAnsiTheme="minorHAnsi" w:cstheme="minorHAnsi"/>
          <w:sz w:val="24"/>
        </w:rPr>
        <w:t>De uitgebreidere registratie: hier</w:t>
      </w:r>
      <w:r>
        <w:rPr>
          <w:rFonts w:asciiTheme="minorHAnsi" w:hAnsiTheme="minorHAnsi"/>
          <w:sz w:val="24"/>
        </w:rPr>
        <w:t xml:space="preserve"> vragen we naar uitgebreidere gegevens ten aanzien van de presentatie, het beloop, de behandeling, het aanvullend onderzoek en de follow up.</w:t>
      </w:r>
    </w:p>
    <w:p w14:paraId="2A2333C3" w14:textId="77777777" w:rsidR="00176CE8" w:rsidRDefault="00176CE8" w:rsidP="00176CE8">
      <w:pPr>
        <w:rPr>
          <w:rFonts w:asciiTheme="minorHAnsi" w:hAnsiTheme="minorHAnsi"/>
          <w:i/>
          <w:sz w:val="24"/>
        </w:rPr>
      </w:pPr>
      <w:r>
        <w:rPr>
          <w:rFonts w:asciiTheme="minorHAnsi" w:hAnsiTheme="minorHAnsi"/>
          <w:i/>
          <w:sz w:val="24"/>
        </w:rPr>
        <w:t>Bij een opnameduur van 5 dagen duurt het 20-30 minuten om deze informatie in te vullen.</w:t>
      </w:r>
    </w:p>
    <w:p w14:paraId="23859629" w14:textId="77777777" w:rsidR="00176CE8" w:rsidRDefault="00176CE8" w:rsidP="00176CE8">
      <w:pPr>
        <w:pStyle w:val="ListParagraph"/>
        <w:numPr>
          <w:ilvl w:val="1"/>
          <w:numId w:val="3"/>
        </w:numPr>
        <w:rPr>
          <w:rFonts w:asciiTheme="minorHAnsi" w:hAnsiTheme="minorHAnsi"/>
          <w:sz w:val="24"/>
        </w:rPr>
      </w:pPr>
      <w:r w:rsidRPr="00D015EB">
        <w:rPr>
          <w:rFonts w:asciiTheme="minorHAnsi" w:hAnsiTheme="minorHAnsi"/>
          <w:sz w:val="24"/>
        </w:rPr>
        <w:t>10 minuten om de algemene gegevens in te vullen</w:t>
      </w:r>
    </w:p>
    <w:p w14:paraId="56DE5FF6" w14:textId="77777777" w:rsidR="00176CE8" w:rsidRDefault="00176CE8" w:rsidP="00176CE8">
      <w:pPr>
        <w:pStyle w:val="ListParagraph"/>
        <w:numPr>
          <w:ilvl w:val="1"/>
          <w:numId w:val="3"/>
        </w:numPr>
        <w:rPr>
          <w:rFonts w:asciiTheme="minorHAnsi" w:hAnsiTheme="minorHAnsi"/>
          <w:sz w:val="24"/>
        </w:rPr>
      </w:pPr>
      <w:r w:rsidRPr="00D015EB">
        <w:rPr>
          <w:rFonts w:asciiTheme="minorHAnsi" w:hAnsiTheme="minorHAnsi"/>
          <w:sz w:val="24"/>
        </w:rPr>
        <w:t xml:space="preserve">2-5 minuten per geregistreerde opnamedag (afhankelijk van </w:t>
      </w:r>
      <w:r>
        <w:rPr>
          <w:rFonts w:asciiTheme="minorHAnsi" w:hAnsiTheme="minorHAnsi"/>
          <w:sz w:val="24"/>
        </w:rPr>
        <w:t xml:space="preserve">de </w:t>
      </w:r>
      <w:r w:rsidRPr="00D015EB">
        <w:rPr>
          <w:rFonts w:asciiTheme="minorHAnsi" w:hAnsiTheme="minorHAnsi"/>
          <w:sz w:val="24"/>
        </w:rPr>
        <w:t>hoeveelheid verricht laboratoriumonderzoek)</w:t>
      </w:r>
    </w:p>
    <w:p w14:paraId="2C143BA2" w14:textId="2704C206" w:rsidR="00176CE8" w:rsidRDefault="00176CE8" w:rsidP="00176CE8">
      <w:pPr>
        <w:pStyle w:val="ListParagraph"/>
        <w:numPr>
          <w:ilvl w:val="1"/>
          <w:numId w:val="3"/>
        </w:numPr>
        <w:rPr>
          <w:rFonts w:asciiTheme="minorHAnsi" w:hAnsiTheme="minorHAnsi"/>
          <w:sz w:val="24"/>
        </w:rPr>
      </w:pPr>
      <w:r w:rsidRPr="00D015EB">
        <w:rPr>
          <w:rFonts w:asciiTheme="minorHAnsi" w:hAnsiTheme="minorHAnsi"/>
          <w:sz w:val="24"/>
        </w:rPr>
        <w:t>1-15 minuten vo</w:t>
      </w:r>
      <w:bookmarkStart w:id="0" w:name="_GoBack"/>
      <w:bookmarkEnd w:id="0"/>
      <w:r w:rsidRPr="00D015EB">
        <w:rPr>
          <w:rFonts w:asciiTheme="minorHAnsi" w:hAnsiTheme="minorHAnsi"/>
          <w:sz w:val="24"/>
        </w:rPr>
        <w:t>or medicatie (afhankelijk van hoeveelheid toegediende medicatie)</w:t>
      </w:r>
    </w:p>
    <w:p w14:paraId="7C942B1B" w14:textId="077F7C22" w:rsidR="00176CE8" w:rsidRDefault="00176CE8" w:rsidP="00176CE8">
      <w:pPr>
        <w:rPr>
          <w:rFonts w:asciiTheme="minorHAnsi" w:hAnsiTheme="minorHAnsi"/>
          <w:sz w:val="24"/>
        </w:rPr>
      </w:pPr>
    </w:p>
    <w:p w14:paraId="6BC92B1E" w14:textId="3B71C9CB" w:rsidR="00D129A4" w:rsidRDefault="00176CE8" w:rsidP="00176CE8">
      <w:pPr>
        <w:rPr>
          <w:rFonts w:asciiTheme="minorHAnsi" w:hAnsiTheme="minorHAnsi"/>
          <w:sz w:val="24"/>
        </w:rPr>
      </w:pPr>
      <w:r>
        <w:rPr>
          <w:rFonts w:asciiTheme="minorHAnsi" w:hAnsiTheme="minorHAnsi"/>
          <w:sz w:val="24"/>
        </w:rPr>
        <w:t xml:space="preserve">Help je hulp nodig bij het invullen van de Castor database? Mail naar </w:t>
      </w:r>
      <w:hyperlink r:id="rId12" w:history="1">
        <w:r w:rsidRPr="00523AC8">
          <w:rPr>
            <w:rStyle w:val="Hyperlink"/>
            <w:rFonts w:asciiTheme="minorHAnsi" w:hAnsiTheme="minorHAnsi"/>
            <w:sz w:val="24"/>
          </w:rPr>
          <w:t>databasehelp@covidkids.nl</w:t>
        </w:r>
      </w:hyperlink>
      <w:r>
        <w:rPr>
          <w:rFonts w:asciiTheme="minorHAnsi" w:hAnsiTheme="minorHAnsi"/>
          <w:sz w:val="24"/>
        </w:rPr>
        <w:t xml:space="preserve">. </w:t>
      </w:r>
    </w:p>
    <w:p w14:paraId="42D6372D" w14:textId="2F0F9729" w:rsidR="00176CE8" w:rsidRDefault="00176CE8" w:rsidP="00176CE8">
      <w:pPr>
        <w:rPr>
          <w:rFonts w:asciiTheme="minorHAnsi" w:hAnsiTheme="minorHAnsi"/>
          <w:sz w:val="24"/>
        </w:rPr>
      </w:pPr>
    </w:p>
    <w:p w14:paraId="0426C342" w14:textId="7804BDE3" w:rsidR="00176CE8" w:rsidRPr="00176CE8" w:rsidRDefault="00176CE8" w:rsidP="00176CE8">
      <w:pPr>
        <w:rPr>
          <w:rFonts w:asciiTheme="minorHAnsi" w:hAnsiTheme="minorHAnsi"/>
          <w:sz w:val="24"/>
        </w:rPr>
      </w:pPr>
      <w:r>
        <w:rPr>
          <w:rFonts w:asciiTheme="minorHAnsi" w:hAnsiTheme="minorHAnsi"/>
          <w:sz w:val="24"/>
        </w:rPr>
        <w:t>Zie de website (stap 5) voor een link naar een uitgebreidere handleiding voor het invullen van de database.</w:t>
      </w:r>
    </w:p>
    <w:sectPr w:rsidR="00176CE8" w:rsidRPr="00176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676"/>
    <w:multiLevelType w:val="hybridMultilevel"/>
    <w:tmpl w:val="20E421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F31E3E"/>
    <w:multiLevelType w:val="hybridMultilevel"/>
    <w:tmpl w:val="327068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949549C"/>
    <w:multiLevelType w:val="hybridMultilevel"/>
    <w:tmpl w:val="8A16DB20"/>
    <w:lvl w:ilvl="0" w:tplc="A5DC69F0">
      <w:start w:val="1"/>
      <w:numFmt w:val="decimal"/>
      <w:lvlText w:val="%1."/>
      <w:lvlJc w:val="left"/>
      <w:pPr>
        <w:ind w:left="360" w:hanging="360"/>
      </w:pPr>
      <w:rPr>
        <w:rFonts w:asciiTheme="minorHAnsi" w:eastAsia="Times New Roman" w:hAnsiTheme="minorHAnsi" w:cstheme="minorHAnsi" w:hint="default"/>
      </w:rPr>
    </w:lvl>
    <w:lvl w:ilvl="1" w:tplc="FBA6CF38">
      <w:start w:val="1"/>
      <w:numFmt w:val="decimal"/>
      <w:lvlText w:val="%2."/>
      <w:lvlJc w:val="left"/>
      <w:pPr>
        <w:ind w:left="1080" w:hanging="360"/>
      </w:pPr>
      <w:rPr>
        <w:rFonts w:asciiTheme="minorHAnsi" w:eastAsia="Times New Roman" w:hAnsiTheme="minorHAnsi" w:cs="Times New Roman"/>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CD"/>
    <w:rsid w:val="00133C00"/>
    <w:rsid w:val="001567A0"/>
    <w:rsid w:val="00176CE8"/>
    <w:rsid w:val="00266BA4"/>
    <w:rsid w:val="002B5725"/>
    <w:rsid w:val="002E420A"/>
    <w:rsid w:val="003B1E46"/>
    <w:rsid w:val="00487375"/>
    <w:rsid w:val="00511723"/>
    <w:rsid w:val="005B7610"/>
    <w:rsid w:val="005E78AD"/>
    <w:rsid w:val="008252CD"/>
    <w:rsid w:val="008320A4"/>
    <w:rsid w:val="008C33B3"/>
    <w:rsid w:val="008E21C1"/>
    <w:rsid w:val="00A24DFD"/>
    <w:rsid w:val="00B72CD3"/>
    <w:rsid w:val="00C25782"/>
    <w:rsid w:val="00D129A4"/>
    <w:rsid w:val="00E15260"/>
    <w:rsid w:val="0A5710CA"/>
    <w:rsid w:val="123EE651"/>
    <w:rsid w:val="1418CEBB"/>
    <w:rsid w:val="1BDEF2E3"/>
    <w:rsid w:val="2114E30D"/>
    <w:rsid w:val="36049F18"/>
    <w:rsid w:val="38CC111F"/>
    <w:rsid w:val="517ACE34"/>
    <w:rsid w:val="5772FC27"/>
    <w:rsid w:val="57E270D1"/>
    <w:rsid w:val="59F57441"/>
    <w:rsid w:val="67AE317A"/>
    <w:rsid w:val="724FF6D4"/>
    <w:rsid w:val="79D49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8FB8"/>
  <w15:chartTrackingRefBased/>
  <w15:docId w15:val="{7621E4EE-C691-4550-B0B1-E18DB100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610"/>
    <w:pPr>
      <w:spacing w:after="0" w:line="240" w:lineRule="auto"/>
    </w:pPr>
    <w:rPr>
      <w:rFonts w:ascii="Arial" w:hAnsi="Arial" w:cs="Times New Roman"/>
      <w:sz w:val="20"/>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
    <w:name w:val="EB"/>
    <w:basedOn w:val="Normal"/>
    <w:link w:val="EBChar"/>
    <w:qFormat/>
    <w:rsid w:val="005B7610"/>
    <w:rPr>
      <w:lang w:val="en-US"/>
    </w:rPr>
  </w:style>
  <w:style w:type="character" w:customStyle="1" w:styleId="EBChar">
    <w:name w:val="EB Char"/>
    <w:basedOn w:val="DefaultParagraphFont"/>
    <w:link w:val="EB"/>
    <w:rsid w:val="005B7610"/>
    <w:rPr>
      <w:rFonts w:eastAsia="Times New Roman" w:cs="Times New Roman"/>
      <w:sz w:val="20"/>
      <w:szCs w:val="24"/>
      <w:lang w:val="en-US" w:eastAsia="nl-NL"/>
    </w:rPr>
  </w:style>
  <w:style w:type="paragraph" w:styleId="ListParagraph">
    <w:name w:val="List Paragraph"/>
    <w:basedOn w:val="Normal"/>
    <w:uiPriority w:val="34"/>
    <w:qFormat/>
    <w:rsid w:val="008252CD"/>
    <w:pPr>
      <w:ind w:left="720"/>
      <w:contextualSpacing/>
    </w:pPr>
  </w:style>
  <w:style w:type="character" w:styleId="CommentReference">
    <w:name w:val="annotation reference"/>
    <w:basedOn w:val="DefaultParagraphFont"/>
    <w:uiPriority w:val="99"/>
    <w:semiHidden/>
    <w:unhideWhenUsed/>
    <w:rsid w:val="00E15260"/>
    <w:rPr>
      <w:sz w:val="16"/>
      <w:szCs w:val="16"/>
    </w:rPr>
  </w:style>
  <w:style w:type="paragraph" w:styleId="CommentText">
    <w:name w:val="annotation text"/>
    <w:basedOn w:val="Normal"/>
    <w:link w:val="CommentTextChar"/>
    <w:uiPriority w:val="99"/>
    <w:unhideWhenUsed/>
    <w:rsid w:val="00E15260"/>
    <w:rPr>
      <w:szCs w:val="20"/>
    </w:rPr>
  </w:style>
  <w:style w:type="character" w:customStyle="1" w:styleId="CommentTextChar">
    <w:name w:val="Comment Text Char"/>
    <w:basedOn w:val="DefaultParagraphFont"/>
    <w:link w:val="CommentText"/>
    <w:uiPriority w:val="99"/>
    <w:rsid w:val="00E15260"/>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E15260"/>
    <w:rPr>
      <w:b/>
      <w:bCs/>
    </w:rPr>
  </w:style>
  <w:style w:type="character" w:customStyle="1" w:styleId="CommentSubjectChar">
    <w:name w:val="Comment Subject Char"/>
    <w:basedOn w:val="CommentTextChar"/>
    <w:link w:val="CommentSubject"/>
    <w:uiPriority w:val="99"/>
    <w:semiHidden/>
    <w:rsid w:val="00E15260"/>
    <w:rPr>
      <w:rFonts w:ascii="Arial" w:hAnsi="Arial" w:cs="Times New Roman"/>
      <w:b/>
      <w:bCs/>
      <w:sz w:val="20"/>
      <w:szCs w:val="20"/>
      <w:lang w:val="nl-NL" w:eastAsia="nl-NL"/>
    </w:rPr>
  </w:style>
  <w:style w:type="paragraph" w:styleId="BalloonText">
    <w:name w:val="Balloon Text"/>
    <w:basedOn w:val="Normal"/>
    <w:link w:val="BalloonTextChar"/>
    <w:uiPriority w:val="99"/>
    <w:semiHidden/>
    <w:unhideWhenUsed/>
    <w:rsid w:val="00E15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60"/>
    <w:rPr>
      <w:rFonts w:ascii="Segoe UI" w:hAnsi="Segoe UI" w:cs="Segoe UI"/>
      <w:sz w:val="18"/>
      <w:szCs w:val="18"/>
      <w:lang w:val="nl-NL" w:eastAsia="nl-NL"/>
    </w:rPr>
  </w:style>
  <w:style w:type="character" w:styleId="Hyperlink">
    <w:name w:val="Hyperlink"/>
    <w:basedOn w:val="DefaultParagraphFont"/>
    <w:uiPriority w:val="99"/>
    <w:unhideWhenUsed/>
    <w:rsid w:val="00E15260"/>
    <w:rPr>
      <w:color w:val="0000FF" w:themeColor="hyperlink"/>
      <w:u w:val="single"/>
    </w:rPr>
  </w:style>
  <w:style w:type="character" w:styleId="UnresolvedMention">
    <w:name w:val="Unresolved Mention"/>
    <w:basedOn w:val="DefaultParagraphFont"/>
    <w:uiPriority w:val="99"/>
    <w:semiHidden/>
    <w:unhideWhenUsed/>
    <w:rsid w:val="00E152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melden@covidkids.n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basehelp@covidkid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idkids.nl" TargetMode="External"/><Relationship Id="rId5" Type="http://schemas.openxmlformats.org/officeDocument/2006/relationships/styles" Target="styles.xml"/><Relationship Id="rId10" Type="http://schemas.openxmlformats.org/officeDocument/2006/relationships/hyperlink" Target="mailto:pedmed-nl.farmtox@radboudumc.nl" TargetMode="External"/><Relationship Id="rId4" Type="http://schemas.openxmlformats.org/officeDocument/2006/relationships/numbering" Target="numbering.xml"/><Relationship Id="rId9" Type="http://schemas.openxmlformats.org/officeDocument/2006/relationships/hyperlink" Target="https://www.ccmo.nl/onderzoekers/publicaties/publicaties/2012/12/17/lijst-instellingen-die-instellingsverklaring-tekend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E74D94321A84687A6FDA0CB7684AB" ma:contentTypeVersion="7" ma:contentTypeDescription="Een nieuw document maken." ma:contentTypeScope="" ma:versionID="490fee0be07561f568e478bfe61ff128">
  <xsd:schema xmlns:xsd="http://www.w3.org/2001/XMLSchema" xmlns:xs="http://www.w3.org/2001/XMLSchema" xmlns:p="http://schemas.microsoft.com/office/2006/metadata/properties" xmlns:ns3="749c44f7-b215-4f00-9594-f2b5e6fc3454" xmlns:ns4="c9eac28a-782c-432a-90a2-dce90c6a2101" targetNamespace="http://schemas.microsoft.com/office/2006/metadata/properties" ma:root="true" ma:fieldsID="1758cfbab5161be6e11454e76d74b958" ns3:_="" ns4:_="">
    <xsd:import namespace="749c44f7-b215-4f00-9594-f2b5e6fc3454"/>
    <xsd:import namespace="c9eac28a-782c-432a-90a2-dce90c6a21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c44f7-b215-4f00-9594-f2b5e6fc345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ac28a-782c-432a-90a2-dce90c6a21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63BF5-AAF8-4FEB-810B-D582DFBBD0FB}">
  <ds:schemaRefs>
    <ds:schemaRef ds:uri="http://schemas.microsoft.com/office/2006/metadata/properties"/>
    <ds:schemaRef ds:uri="c9eac28a-782c-432a-90a2-dce90c6a2101"/>
    <ds:schemaRef ds:uri="http://schemas.microsoft.com/office/2006/documentManagement/types"/>
    <ds:schemaRef ds:uri="http://purl.org/dc/terms/"/>
    <ds:schemaRef ds:uri="749c44f7-b215-4f00-9594-f2b5e6fc3454"/>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8CA3426-3215-4E96-9928-74A5F1F46941}">
  <ds:schemaRefs>
    <ds:schemaRef ds:uri="http://schemas.microsoft.com/sharepoint/v3/contenttype/forms"/>
  </ds:schemaRefs>
</ds:datastoreItem>
</file>

<file path=customXml/itemProps3.xml><?xml version="1.0" encoding="utf-8"?>
<ds:datastoreItem xmlns:ds="http://schemas.openxmlformats.org/officeDocument/2006/customXml" ds:itemID="{2CF1ACC0-698C-4C72-9CB7-9E95BD0A4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c44f7-b215-4f00-9594-f2b5e6fc3454"/>
    <ds:schemaRef ds:uri="c9eac28a-782c-432a-90a2-dce90c6a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1D389CEF</Template>
  <TotalTime>17</TotalTime>
  <Pages>2</Pages>
  <Words>723</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Links>
    <vt:vector size="24" baseType="variant">
      <vt:variant>
        <vt:i4>458792</vt:i4>
      </vt:variant>
      <vt:variant>
        <vt:i4>12</vt:i4>
      </vt:variant>
      <vt:variant>
        <vt:i4>0</vt:i4>
      </vt:variant>
      <vt:variant>
        <vt:i4>5</vt:i4>
      </vt:variant>
      <vt:variant>
        <vt:lpwstr>mailto:aanmelden@covidkids.nl</vt:lpwstr>
      </vt:variant>
      <vt:variant>
        <vt:lpwstr/>
      </vt:variant>
      <vt:variant>
        <vt:i4>7864395</vt:i4>
      </vt:variant>
      <vt:variant>
        <vt:i4>9</vt:i4>
      </vt:variant>
      <vt:variant>
        <vt:i4>0</vt:i4>
      </vt:variant>
      <vt:variant>
        <vt:i4>5</vt:i4>
      </vt:variant>
      <vt:variant>
        <vt:lpwstr>mailto:pedmed-nl.farmtox@radboudumc.nl</vt:lpwstr>
      </vt:variant>
      <vt:variant>
        <vt:lpwstr/>
      </vt:variant>
      <vt:variant>
        <vt:i4>7864395</vt:i4>
      </vt:variant>
      <vt:variant>
        <vt:i4>6</vt:i4>
      </vt:variant>
      <vt:variant>
        <vt:i4>0</vt:i4>
      </vt:variant>
      <vt:variant>
        <vt:i4>5</vt:i4>
      </vt:variant>
      <vt:variant>
        <vt:lpwstr>mailto:pedmed-nl.farmtox@radboudumc.nl</vt:lpwstr>
      </vt:variant>
      <vt:variant>
        <vt:lpwstr/>
      </vt:variant>
      <vt:variant>
        <vt:i4>6029377</vt:i4>
      </vt:variant>
      <vt:variant>
        <vt:i4>0</vt:i4>
      </vt:variant>
      <vt:variant>
        <vt:i4>0</vt:i4>
      </vt:variant>
      <vt:variant>
        <vt:i4>5</vt:i4>
      </vt:variant>
      <vt:variant>
        <vt:lpwstr>https://www.ccmo.nl/onderzoekers/publicaties/publicaties/2012/12/17/lijst-instellingen-die-instellingsverklaring-tekenden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E.P.Buddingh</dc:creator>
  <cp:keywords/>
  <dc:description/>
  <cp:lastModifiedBy>E.P.Buddingh</cp:lastModifiedBy>
  <cp:revision>1</cp:revision>
  <dcterms:created xsi:type="dcterms:W3CDTF">2020-04-02T00:16:00Z</dcterms:created>
  <dcterms:modified xsi:type="dcterms:W3CDTF">2020-04-07T13:04:00Z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0x010100CB1E74D94321A84687A6FDA0CB7684AB</vt:lpwstr>
  </property>
</Properties>
</file>